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AC1F29">
      <w:pPr>
        <w:pStyle w:val="Podnadpis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AC1F2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AC1F29">
              <w:rPr>
                <w:rFonts w:cs="Arial"/>
                <w:szCs w:val="20"/>
              </w:rPr>
              <w:t>Česká republika – Státní pozemkový úřad, Krajský pozemkový úřad pro Moravskoslezský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AC1F2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C1F29">
              <w:rPr>
                <w:rFonts w:cs="Arial"/>
                <w:bCs/>
                <w:color w:val="000000"/>
                <w:szCs w:val="20"/>
              </w:rPr>
              <w:t>Libušina 502/5, 702 00 Ostrava 2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AC1F2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C1F29">
              <w:rPr>
                <w:rFonts w:cs="Arial"/>
                <w:bCs/>
                <w:color w:val="000000"/>
                <w:szCs w:val="20"/>
              </w:rPr>
              <w:t>Mgr. Dan</w:t>
            </w:r>
            <w:r>
              <w:rPr>
                <w:rFonts w:cs="Arial"/>
                <w:bCs/>
                <w:color w:val="000000"/>
                <w:szCs w:val="20"/>
              </w:rPr>
              <w:t>ou</w:t>
            </w:r>
            <w:r w:rsidRPr="00AC1F29">
              <w:rPr>
                <w:rFonts w:cs="Arial"/>
                <w:bCs/>
                <w:color w:val="000000"/>
                <w:szCs w:val="20"/>
              </w:rPr>
              <w:t xml:space="preserve"> Liškov</w:t>
            </w:r>
            <w:r>
              <w:rPr>
                <w:rFonts w:cs="Arial"/>
                <w:bCs/>
                <w:color w:val="000000"/>
                <w:szCs w:val="20"/>
              </w:rPr>
              <w:t>ou</w:t>
            </w:r>
            <w:r w:rsidRPr="00AC1F29">
              <w:rPr>
                <w:rFonts w:cs="Arial"/>
                <w:bCs/>
                <w:color w:val="000000"/>
                <w:szCs w:val="20"/>
              </w:rPr>
              <w:t>, ředitelk</w:t>
            </w:r>
            <w:r>
              <w:rPr>
                <w:rFonts w:cs="Arial"/>
                <w:bCs/>
                <w:color w:val="000000"/>
                <w:szCs w:val="20"/>
              </w:rPr>
              <w:t>ou</w:t>
            </w:r>
            <w:r w:rsidRPr="00AC1F29">
              <w:rPr>
                <w:rFonts w:cs="Arial"/>
                <w:bCs/>
                <w:color w:val="000000"/>
                <w:szCs w:val="20"/>
              </w:rPr>
              <w:t xml:space="preserve"> Krajského pozemkového úřadu pro Moravskoslezský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AC1F2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AC1F29">
              <w:rPr>
                <w:rFonts w:cs="Arial"/>
                <w:b w:val="0"/>
                <w:szCs w:val="20"/>
              </w:rPr>
              <w:t>Komplexní pozemkové úpravy Hradec nad Moravicí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AC1F2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rFonts w:cs="Arial"/>
              </w:rPr>
              <w:t>SP13225/2019-571101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C1F2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1F29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1FD1B3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locked/>
    <w:rsid w:val="00AC1F2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nadpisChar">
    <w:name w:val="Podnadpis Char"/>
    <w:basedOn w:val="Standardnpsmoodstavce"/>
    <w:link w:val="Podnadpis"/>
    <w:rsid w:val="00AC1F29"/>
    <w:rPr>
      <w:rFonts w:asciiTheme="minorHAnsi" w:eastAsiaTheme="minorEastAsia" w:hAnsiTheme="minorHAnsi" w:cstheme="minorBidi"/>
      <w:b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1E08F5-F9E4-4115-8154-1F17788DD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596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Kašný Jiří Ing.</cp:lastModifiedBy>
  <cp:revision>57</cp:revision>
  <cp:lastPrinted>2012-03-30T11:12:00Z</cp:lastPrinted>
  <dcterms:created xsi:type="dcterms:W3CDTF">2016-10-04T08:03:00Z</dcterms:created>
  <dcterms:modified xsi:type="dcterms:W3CDTF">2019-07-31T12:48:00Z</dcterms:modified>
</cp:coreProperties>
</file>